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Arial" w:hAnsi="Arial" w:cs="Arial"/>
          <w:sz w:val="36"/>
          <w:sz-cs w:val="36"/>
          <w:b/>
        </w:rPr>
        <w:t xml:space="preserve">Internal Auditor Report </w:t>
      </w:r>
    </w:p>
    <w:p>
      <w:pPr>
        <w:jc w:val="center"/>
      </w:pPr>
      <w:r>
        <w:rPr>
          <w:rFonts w:ascii="Arial" w:hAnsi="Arial" w:cs="Arial"/>
          <w:sz w:val="36"/>
          <w:sz-cs w:val="36"/>
          <w:b/>
        </w:rPr>
        <w:t xml:space="preserve">2025-26</w:t>
      </w:r>
    </w:p>
    <w:p>
      <w:pPr>
        <w:jc w:val="center"/>
      </w:pPr>
      <w:r>
        <w:rPr>
          <w:rFonts w:ascii="Arial" w:hAnsi="Arial" w:cs="Arial"/>
          <w:sz w:val="36"/>
          <w:sz-cs w:val="36"/>
          <w:b/>
        </w:rPr>
        <w:t xml:space="preserve"/>
      </w:r>
    </w:p>
    <w:p>
      <w:pPr>
        <w:jc w:val="center"/>
      </w:pPr>
      <w:r>
        <w:rPr>
          <w:rFonts w:ascii="Arial" w:hAnsi="Arial" w:cs="Arial"/>
          <w:sz w:val="36"/>
          <w:sz-cs w:val="36"/>
          <w:b/>
        </w:rPr>
        <w:t xml:space="preserve"/>
      </w:r>
    </w:p>
    <w:p>
      <w:pPr>
        <w:jc w:val="center"/>
      </w:pPr>
      <w:r>
        <w:rPr>
          <w:rFonts w:ascii="Arial" w:hAnsi="Arial" w:cs="Arial"/>
          <w:sz w:val="36"/>
          <w:sz-cs w:val="36"/>
          <w:b/>
        </w:rPr>
        <w:t xml:space="preserve"/>
      </w:r>
    </w:p>
    <w:p>
      <w:pPr>
        <w:jc w:val="center"/>
      </w:pPr>
      <w:r>
        <w:rPr>
          <w:rFonts w:ascii="Arial" w:hAnsi="Arial" w:cs="Arial"/>
          <w:sz w:val="36"/>
          <w:sz-cs w:val="36"/>
          <w:b/>
        </w:rPr>
        <w:t xml:space="preserve"/>
      </w:r>
    </w:p>
    <w:p>
      <w:pPr>
        <w:jc w:val="center"/>
      </w:pPr>
      <w:r>
        <w:rPr>
          <w:rFonts w:ascii="Arial" w:hAnsi="Arial" w:cs="Arial"/>
          <w:sz w:val="48"/>
          <w:sz-cs w:val="48"/>
          <w:b/>
          <w:color w:val="4472C4"/>
        </w:rPr>
        <w:t xml:space="preserve">Ravenstone Parish Council </w:t>
      </w:r>
    </w:p>
    <w:p>
      <w:pPr>
        <w:jc w:val="center"/>
      </w:pPr>
      <w:r>
        <w:rPr>
          <w:rFonts w:ascii="Arial" w:hAnsi="Arial" w:cs="Arial"/>
          <w:sz w:val="72"/>
          <w:sz-cs w:val="72"/>
          <w:b/>
          <w:color w:val="4472C4"/>
        </w:rPr>
        <w:t xml:space="preserve">                                                                                                                                                                                                                                                                                                                                                                                                                                                                                                                                                                          </w:t>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72"/>
          <w:sz-cs w:val="72"/>
          <w:b/>
          <w:color w:val="4472C4"/>
        </w:rPr>
        <w:t xml:space="preserve"/>
      </w:r>
    </w:p>
    <w:p>
      <w:pPr>
        <w:jc w:val="center"/>
      </w:pPr>
      <w:r>
        <w:rPr>
          <w:rFonts w:ascii="Arial" w:hAnsi="Arial" w:cs="Arial"/>
          <w:sz w:val="36"/>
          <w:sz-cs w:val="36"/>
          <w:b/>
          <w:color w:val="000000"/>
        </w:rPr>
        <w:t xml:space="preserve">Bridget Knight FSLCC CiLCA PiALC</w:t>
      </w:r>
    </w:p>
    <w:p>
      <w:pPr>
        <w:jc w:val="center"/>
      </w:pPr>
      <w:r>
        <w:rPr>
          <w:rFonts w:ascii="Arial" w:hAnsi="Arial" w:cs="Arial"/>
          <w:sz w:val="36"/>
          <w:sz-cs w:val="36"/>
          <w:color w:val="000000"/>
        </w:rPr>
        <w:t xml:space="preserve">10</w:t>
      </w:r>
      <w:r>
        <w:rPr>
          <w:rFonts w:ascii="Arial" w:hAnsi="Arial" w:cs="Arial"/>
          <w:sz w:val="36"/>
          <w:sz-cs w:val="36"/>
          <w:vertAlign w:val="superscript"/>
          <w:color w:val="000000"/>
        </w:rPr>
        <w:t xml:space="preserve">th</w:t>
      </w:r>
      <w:r>
        <w:rPr>
          <w:rFonts w:ascii="Arial" w:hAnsi="Arial" w:cs="Arial"/>
          <w:sz w:val="36"/>
          <w:sz-cs w:val="36"/>
          <w:color w:val="000000"/>
        </w:rPr>
        <w:t xml:space="preserve"> May 2026</w:t>
      </w:r>
    </w:p>
    <w:p>
      <w:pPr/>
      <w:r>
        <w:rPr>
          <w:rFonts w:ascii="Arial" w:hAnsi="Arial" w:cs="Arial"/>
          <w:sz w:val="56"/>
          <w:sz-cs w:val="56"/>
          <w:color w:val="2F5496"/>
        </w:rPr>
        <w:t xml:space="preserve"/>
        <w:br w:type="page"/>
        <w:t xml:space="preserve">Contents</w:t>
      </w:r>
    </w:p>
    <w:p>
      <w:pPr/>
      <w:r>
        <w:rPr>
          <w:rFonts w:ascii="Arial" w:hAnsi="Arial" w:cs="Arial"/>
          <w:sz w:val="56"/>
          <w:sz-cs w:val="56"/>
          <w:color w:val="2F5496"/>
        </w:rPr>
        <w:t xml:space="preserve"/>
      </w:r>
    </w:p>
    <w:p>
      <w:pPr/>
      <w:r>
        <w:rPr>
          <w:rFonts w:ascii="Arial" w:hAnsi="Arial" w:cs="Arial"/>
          <w:sz w:val="40"/>
          <w:sz-cs w:val="40"/>
          <w:color w:val="2F5496"/>
        </w:rPr>
        <w:t xml:space="preserve">Page 3</w:t>
        <w:tab/>
        <w:t xml:space="preserve">-</w:t>
        <w:tab/>
        <w:t xml:space="preserve">Introduction</w:t>
      </w:r>
    </w:p>
    <w:p>
      <w:pPr/>
      <w:r>
        <w:rPr>
          <w:rFonts w:ascii="Arial" w:hAnsi="Arial" w:cs="Arial"/>
          <w:sz w:val="40"/>
          <w:sz-cs w:val="40"/>
          <w:color w:val="2F5496"/>
        </w:rPr>
        <w:t xml:space="preserve">Page 4</w:t>
        <w:tab/>
        <w:t xml:space="preserve">-</w:t>
        <w:tab/>
        <w:t xml:space="preserve">Scope of Internal Audit</w:t>
      </w:r>
    </w:p>
    <w:p>
      <w:pPr/>
      <w:r>
        <w:rPr>
          <w:rFonts w:ascii="Arial" w:hAnsi="Arial" w:cs="Arial"/>
          <w:sz w:val="40"/>
          <w:sz-cs w:val="40"/>
          <w:color w:val="2F5496"/>
        </w:rPr>
        <w:t xml:space="preserve">Page 5 -</w:t>
        <w:tab/>
        <w:t xml:space="preserve">Findings</w:t>
      </w:r>
    </w:p>
    <w:p>
      <w:pPr/>
      <w:r>
        <w:rPr>
          <w:rFonts w:ascii="Arial" w:hAnsi="Arial" w:cs="Arial"/>
          <w:sz w:val="40"/>
          <w:sz-cs w:val="40"/>
          <w:color w:val="2F5496"/>
        </w:rPr>
        <w:t xml:space="preserve">Page 6 -</w:t>
        <w:tab/>
        <w:t xml:space="preserve">Findings Continued</w:t>
      </w:r>
    </w:p>
    <w:p>
      <w:pPr/>
      <w:r>
        <w:rPr>
          <w:rFonts w:ascii="Arial" w:hAnsi="Arial" w:cs="Arial"/>
          <w:sz w:val="40"/>
          <w:sz-cs w:val="40"/>
          <w:color w:val="2F5496"/>
        </w:rPr>
        <w:t xml:space="preserve">Page 7 -</w:t>
        <w:tab/>
        <w:t xml:space="preserve">Other Items</w:t>
      </w:r>
    </w:p>
    <w:p>
      <w:pPr/>
      <w:r>
        <w:rPr>
          <w:rFonts w:ascii="Arial" w:hAnsi="Arial" w:cs="Arial"/>
          <w:sz w:val="40"/>
          <w:sz-cs w:val="40"/>
          <w:color w:val="2F5496"/>
        </w:rPr>
        <w:t xml:space="preserve">Page 8 - </w:t>
        <w:tab/>
        <w:t xml:space="preserve">Summary</w:t>
      </w:r>
    </w:p>
    <w:p>
      <w:pPr/>
      <w:r>
        <w:rPr>
          <w:rFonts w:ascii="Arial" w:hAnsi="Arial" w:cs="Arial"/>
          <w:sz w:val="56"/>
          <w:sz-cs w:val="56"/>
          <w:color w:val="2F5496"/>
        </w:rPr>
        <w:t xml:space="preserve"/>
        <w:br w:type="page"/>
        <w:t xml:space="preserve"/>
      </w:r>
    </w:p>
    <w:p>
      <w:pPr/>
      <w:r>
        <w:rPr>
          <w:rFonts w:ascii="Arial" w:hAnsi="Arial" w:cs="Arial"/>
          <w:sz w:val="56"/>
          <w:sz-cs w:val="56"/>
          <w:color w:val="2F5496"/>
        </w:rPr>
        <w:t xml:space="preserve">Introduction.</w:t>
      </w:r>
    </w:p>
    <w:p>
      <w:pPr/>
      <w:r>
        <w:rPr>
          <w:rFonts w:ascii="Arial" w:hAnsi="Arial" w:cs="Arial"/>
          <w:sz w:val="56"/>
          <w:sz-cs w:val="56"/>
          <w:color w:val="2F5496"/>
        </w:rPr>
        <w:t xml:space="preserve"/>
      </w:r>
    </w:p>
    <w:p>
      <w:pPr/>
      <w:r>
        <w:rPr>
          <w:rFonts w:ascii="Arial" w:hAnsi="Arial" w:cs="Arial"/>
          <w:sz w:val="40"/>
          <w:sz-cs w:val="40"/>
          <w:color w:val="2F5496"/>
        </w:rPr>
        <w:t xml:space="preserve">An internal audit of Ravenstone Parish Council’s Governance and Internal Controls was undertaken as part of the audit for 2025-26.  </w:t>
      </w:r>
    </w:p>
    <w:p>
      <w:pPr/>
      <w:r>
        <w:rPr>
          <w:rFonts w:ascii="Arial" w:hAnsi="Arial" w:cs="Arial"/>
          <w:sz w:val="40"/>
          <w:sz-cs w:val="40"/>
          <w:color w:val="2F5496"/>
        </w:rPr>
        <w:t xml:space="preserve"/>
      </w:r>
    </w:p>
    <w:p>
      <w:pPr/>
      <w:r>
        <w:rPr>
          <w:rFonts w:ascii="Arial" w:hAnsi="Arial" w:cs="Arial"/>
          <w:sz w:val="40"/>
          <w:sz-cs w:val="40"/>
          <w:color w:val="2F5496"/>
        </w:rPr>
        <w:t xml:space="preserve"/>
      </w:r>
    </w:p>
    <w:p>
      <w:pPr/>
      <w:r>
        <w:rPr>
          <w:rFonts w:ascii="Arial" w:hAnsi="Arial" w:cs="Arial"/>
          <w:sz w:val="40"/>
          <w:sz-cs w:val="40"/>
          <w:color w:val="2F5496"/>
        </w:rPr>
        <w:t xml:space="preserve">A review of controls and systems including sample testing has been undertaken to ensure compliance and proper management.  The process has included sample testing of transactions to help identify risks and weaknesses.  </w:t>
      </w:r>
    </w:p>
    <w:p>
      <w:pPr/>
      <w:r>
        <w:rPr>
          <w:rFonts w:ascii="Arial" w:hAnsi="Arial" w:cs="Arial"/>
          <w:sz w:val="40"/>
          <w:sz-cs w:val="40"/>
          <w:color w:val="2F5496"/>
        </w:rPr>
        <w:t xml:space="preserve"/>
      </w:r>
    </w:p>
    <w:p>
      <w:pPr/>
      <w:r>
        <w:rPr>
          <w:rFonts w:ascii="Arial" w:hAnsi="Arial" w:cs="Arial"/>
          <w:sz w:val="40"/>
          <w:sz-cs w:val="40"/>
          <w:color w:val="2F5496"/>
        </w:rPr>
        <w:t xml:space="preserve">The matters raised in the report are only those that came to attention during the internal audit work, this is based on the information provided and documents reviewed and does not give a guarantee that material errors, loss or fraud does not exist.</w:t>
      </w:r>
    </w:p>
    <w:p>
      <w:pPr/>
      <w:r>
        <w:rPr>
          <w:rFonts w:ascii="Arial" w:hAnsi="Arial" w:cs="Arial"/>
          <w:sz w:val="40"/>
          <w:sz-cs w:val="40"/>
          <w:color w:val="4472C4"/>
        </w:rPr>
        <w:t xml:space="preserve"/>
        <w:br w:type="page"/>
        <w:t xml:space="preserve"/>
      </w:r>
    </w:p>
    <w:p>
      <w:pPr/>
      <w:r>
        <w:rPr>
          <w:rFonts w:ascii="Arial" w:hAnsi="Arial" w:cs="Arial"/>
          <w:sz w:val="56"/>
          <w:sz-cs w:val="56"/>
          <w:color w:val="2F5496"/>
        </w:rPr>
        <w:t xml:space="preserve">Scope of Internal Audit.</w:t>
      </w:r>
    </w:p>
    <w:p>
      <w:pPr/>
      <w:r>
        <w:rPr>
          <w:rFonts w:ascii="Arial" w:hAnsi="Arial" w:cs="Arial"/>
          <w:sz w:val="56"/>
          <w:sz-cs w:val="56"/>
          <w:color w:val="2F5496"/>
        </w:rPr>
        <w:t xml:space="preserve"/>
      </w:r>
    </w:p>
    <w:p>
      <w:pPr/>
      <w:r>
        <w:rPr>
          <w:rFonts w:ascii="Arial" w:hAnsi="Arial" w:cs="Arial"/>
          <w:sz w:val="40"/>
          <w:sz-cs w:val="40"/>
          <w:color w:val="2F5496"/>
        </w:rPr>
        <w:t xml:space="preserve">The internal controls of Ravenstone Parish Council have been reviewed for 2025-26.</w:t>
      </w:r>
    </w:p>
    <w:p>
      <w:pPr/>
      <w:r>
        <w:rPr>
          <w:rFonts w:ascii="Arial" w:hAnsi="Arial" w:cs="Arial"/>
          <w:sz w:val="40"/>
          <w:sz-cs w:val="40"/>
          <w:color w:val="2F5496"/>
        </w:rPr>
        <w:t xml:space="preserve">The following areas have been covered:</w:t>
      </w:r>
    </w:p>
    <w:p>
      <w:pPr>
        <w:ind w:left="720" w:first-line="-720"/>
      </w:pPr>
      <w:r>
        <w:rPr>
          <w:rFonts w:ascii="Arial" w:hAnsi="Arial" w:cs="Arial"/>
          <w:sz w:val="40"/>
          <w:sz-cs w:val="40"/>
          <w:color w:val="2F5496"/>
        </w:rPr>
        <w:t xml:space="preserve"/>
        <w:tab/>
        <w:t xml:space="preserve">•</w:t>
        <w:tab/>
        <w:t xml:space="preserve">Bookkeeping.</w:t>
      </w:r>
    </w:p>
    <w:p>
      <w:pPr>
        <w:ind w:left="720" w:first-line="-720"/>
      </w:pPr>
      <w:r>
        <w:rPr>
          <w:rFonts w:ascii="Arial" w:hAnsi="Arial" w:cs="Arial"/>
          <w:sz w:val="40"/>
          <w:sz-cs w:val="40"/>
          <w:color w:val="2F5496"/>
        </w:rPr>
        <w:t xml:space="preserve"/>
        <w:tab/>
        <w:t xml:space="preserve">•</w:t>
        <w:tab/>
        <w:t xml:space="preserve">Payments.</w:t>
      </w:r>
    </w:p>
    <w:p>
      <w:pPr>
        <w:ind w:left="720" w:first-line="-720"/>
      </w:pPr>
      <w:r>
        <w:rPr>
          <w:rFonts w:ascii="Arial" w:hAnsi="Arial" w:cs="Arial"/>
          <w:sz w:val="40"/>
          <w:sz-cs w:val="40"/>
          <w:color w:val="2F5496"/>
        </w:rPr>
        <w:t xml:space="preserve"/>
        <w:tab/>
        <w:t xml:space="preserve">•</w:t>
        <w:tab/>
        <w:t xml:space="preserve">Internal Controls.</w:t>
      </w:r>
    </w:p>
    <w:p>
      <w:pPr>
        <w:ind w:left="720" w:first-line="-720"/>
      </w:pPr>
      <w:r>
        <w:rPr>
          <w:rFonts w:ascii="Arial" w:hAnsi="Arial" w:cs="Arial"/>
          <w:sz w:val="40"/>
          <w:sz-cs w:val="40"/>
          <w:color w:val="2F5496"/>
        </w:rPr>
        <w:t xml:space="preserve"/>
        <w:tab/>
        <w:t xml:space="preserve">•</w:t>
        <w:tab/>
        <w:t xml:space="preserve">Expected income – including proper recording.</w:t>
      </w:r>
    </w:p>
    <w:p>
      <w:pPr>
        <w:ind w:left="720" w:first-line="-720"/>
      </w:pPr>
      <w:r>
        <w:rPr>
          <w:rFonts w:ascii="Arial" w:hAnsi="Arial" w:cs="Arial"/>
          <w:sz w:val="40"/>
          <w:sz-cs w:val="40"/>
          <w:color w:val="2F5496"/>
        </w:rPr>
        <w:t xml:space="preserve"/>
        <w:tab/>
        <w:t xml:space="preserve">•</w:t>
        <w:tab/>
        <w:t xml:space="preserve">Petty Cash (if applicable).</w:t>
      </w:r>
    </w:p>
    <w:p>
      <w:pPr>
        <w:ind w:left="720" w:first-line="-720"/>
      </w:pPr>
      <w:r>
        <w:rPr>
          <w:rFonts w:ascii="Arial" w:hAnsi="Arial" w:cs="Arial"/>
          <w:sz w:val="40"/>
          <w:sz-cs w:val="40"/>
          <w:color w:val="2F5496"/>
        </w:rPr>
        <w:t xml:space="preserve"/>
        <w:tab/>
        <w:t xml:space="preserve">•</w:t>
        <w:tab/>
        <w:t xml:space="preserve">Payroll.</w:t>
      </w:r>
    </w:p>
    <w:p>
      <w:pPr>
        <w:ind w:left="720" w:first-line="-720"/>
      </w:pPr>
      <w:r>
        <w:rPr>
          <w:rFonts w:ascii="Arial" w:hAnsi="Arial" w:cs="Arial"/>
          <w:sz w:val="40"/>
          <w:sz-cs w:val="40"/>
          <w:color w:val="2F5496"/>
        </w:rPr>
        <w:t xml:space="preserve"/>
        <w:tab/>
        <w:t xml:space="preserve">•</w:t>
        <w:tab/>
        <w:t xml:space="preserve">Asset Controls.</w:t>
      </w:r>
    </w:p>
    <w:p>
      <w:pPr>
        <w:ind w:left="720" w:first-line="-720"/>
      </w:pPr>
      <w:r>
        <w:rPr>
          <w:rFonts w:ascii="Arial" w:hAnsi="Arial" w:cs="Arial"/>
          <w:sz w:val="40"/>
          <w:sz-cs w:val="40"/>
          <w:color w:val="2F5496"/>
        </w:rPr>
        <w:t xml:space="preserve"/>
        <w:tab/>
        <w:t xml:space="preserve">•</w:t>
        <w:tab/>
        <w:t xml:space="preserve">Bank Reconciliations.</w:t>
      </w:r>
    </w:p>
    <w:p>
      <w:pPr>
        <w:ind w:left="720" w:first-line="-720"/>
      </w:pPr>
      <w:r>
        <w:rPr>
          <w:rFonts w:ascii="Arial" w:hAnsi="Arial" w:cs="Arial"/>
          <w:sz w:val="40"/>
          <w:sz-cs w:val="40"/>
          <w:color w:val="2F5496"/>
        </w:rPr>
        <w:t xml:space="preserve"/>
        <w:tab/>
        <w:t xml:space="preserve">•</w:t>
        <w:tab/>
        <w:t xml:space="preserve">Accounting Statements.</w:t>
      </w:r>
    </w:p>
    <w:p>
      <w:pPr>
        <w:ind w:left="720" w:first-line="-720"/>
      </w:pPr>
      <w:r>
        <w:rPr>
          <w:rFonts w:ascii="Arial" w:hAnsi="Arial" w:cs="Arial"/>
          <w:sz w:val="40"/>
          <w:sz-cs w:val="40"/>
          <w:color w:val="2F5496"/>
        </w:rPr>
        <w:t xml:space="preserve"/>
        <w:tab/>
        <w:t xml:space="preserve">•</w:t>
        <w:tab/>
        <w:t xml:space="preserve">Trust Funds (if applicable).</w:t>
      </w:r>
    </w:p>
    <w:p>
      <w:pPr>
        <w:ind w:left="720" w:first-line="-720"/>
      </w:pPr>
      <w:r>
        <w:rPr>
          <w:rFonts w:ascii="Arial" w:hAnsi="Arial" w:cs="Arial"/>
          <w:sz w:val="40"/>
          <w:sz-cs w:val="40"/>
          <w:color w:val="2F5496"/>
        </w:rPr>
        <w:t xml:space="preserve"/>
        <w:tab/>
        <w:t xml:space="preserve">•</w:t>
        <w:tab/>
        <w:t xml:space="preserve">Local Government Spending Powers.</w:t>
      </w:r>
    </w:p>
    <w:p>
      <w:pPr>
        <w:ind w:left="720" w:first-line="-720"/>
      </w:pPr>
      <w:r>
        <w:rPr>
          <w:rFonts w:ascii="Arial" w:hAnsi="Arial" w:cs="Arial"/>
          <w:sz w:val="40"/>
          <w:sz-cs w:val="40"/>
          <w:color w:val="2F5496"/>
        </w:rPr>
        <w:t xml:space="preserve"/>
        <w:tab/>
        <w:t xml:space="preserve">•</w:t>
        <w:tab/>
        <w:t xml:space="preserve">Policies.</w:t>
      </w:r>
    </w:p>
    <w:p>
      <w:pPr>
        <w:ind w:left="720" w:first-line="-720"/>
      </w:pPr>
      <w:r>
        <w:rPr>
          <w:rFonts w:ascii="Arial" w:hAnsi="Arial" w:cs="Arial"/>
          <w:sz w:val="40"/>
          <w:sz-cs w:val="40"/>
          <w:color w:val="2F5496"/>
        </w:rPr>
        <w:t xml:space="preserve"/>
        <w:tab/>
        <w:t xml:space="preserve">•</w:t>
        <w:tab/>
        <w:t xml:space="preserve">Minutes.</w:t>
      </w:r>
    </w:p>
    <w:p>
      <w:pPr>
        <w:ind w:left="720" w:first-line="-720"/>
      </w:pPr>
      <w:r>
        <w:rPr>
          <w:rFonts w:ascii="Arial" w:hAnsi="Arial" w:cs="Arial"/>
          <w:sz w:val="40"/>
          <w:sz-cs w:val="40"/>
          <w:color w:val="2F5496"/>
        </w:rPr>
        <w:t xml:space="preserve"/>
        <w:tab/>
        <w:t xml:space="preserve">•</w:t>
        <w:tab/>
        <w:t xml:space="preserve">Any outstanding audit actions.</w:t>
      </w:r>
    </w:p>
    <w:p>
      <w:pPr/>
      <w:r>
        <w:rPr>
          <w:rFonts w:ascii="Arial" w:hAnsi="Arial" w:cs="Arial"/>
          <w:sz w:val="40"/>
          <w:sz-cs w:val="40"/>
          <w:color w:val="2F5496"/>
        </w:rPr>
        <w:t xml:space="preserve"/>
        <w:br w:type="page"/>
        <w:t xml:space="preserve"/>
      </w:r>
    </w:p>
    <w:p>
      <w:pPr/>
      <w:r>
        <w:rPr>
          <w:rFonts w:ascii="Arial" w:hAnsi="Arial" w:cs="Arial"/>
          <w:sz w:val="56"/>
          <w:sz-cs w:val="56"/>
          <w:color w:val="2F5496"/>
        </w:rPr>
        <w:t xml:space="preserve">Findings and Actions. </w:t>
      </w:r>
    </w:p>
    <w:p>
      <w:pPr/>
      <w:r>
        <w:rPr>
          <w:rFonts w:ascii="Arial" w:hAnsi="Arial" w:cs="Arial"/>
          <w:sz w:val="24"/>
          <w:sz-cs w:val="24"/>
          <w:b/>
        </w:rPr>
        <w:t xml:space="preserve">Internal Audit Section</w:t>
      </w:r>
    </w:p>
    <w:p>
      <w:pPr/>
      <w:r>
        <w:rPr>
          <w:rFonts w:ascii="Arial" w:hAnsi="Arial" w:cs="Arial"/>
          <w:sz w:val="24"/>
          <w:sz-cs w:val="24"/>
          <w:b/>
        </w:rPr>
        <w:t xml:space="preserve">Function</w:t>
      </w:r>
    </w:p>
    <w:p>
      <w:pPr/>
      <w:r>
        <w:rPr>
          <w:rFonts w:ascii="Arial" w:hAnsi="Arial" w:cs="Arial"/>
          <w:sz w:val="24"/>
          <w:sz-cs w:val="24"/>
          <w:b/>
        </w:rPr>
        <w:t xml:space="preserve">Findings</w:t>
      </w:r>
    </w:p>
    <w:p>
      <w:pPr/>
      <w:r>
        <w:rPr>
          <w:rFonts w:ascii="Arial" w:hAnsi="Arial" w:cs="Arial"/>
          <w:sz w:val="24"/>
          <w:sz-cs w:val="24"/>
          <w:b/>
        </w:rPr>
        <w:t xml:space="preserve">Recommendations</w:t>
      </w:r>
    </w:p>
    <w:p>
      <w:pPr/>
      <w:r>
        <w:rPr>
          <w:rFonts w:ascii="Arial" w:hAnsi="Arial" w:cs="Arial"/>
          <w:sz w:val="24"/>
          <w:sz-cs w:val="24"/>
        </w:rPr>
        <w:t xml:space="preserve">A</w:t>
      </w:r>
    </w:p>
    <w:p>
      <w:pPr/>
      <w:r>
        <w:rPr>
          <w:rFonts w:ascii="Arial" w:hAnsi="Arial" w:cs="Arial"/>
          <w:sz w:val="24"/>
          <w:sz-cs w:val="24"/>
        </w:rPr>
        <w:t xml:space="preserve">Accounting Records</w:t>
      </w:r>
    </w:p>
    <w:p>
      <w:pPr/>
      <w:r>
        <w:rPr>
          <w:rFonts w:ascii="Arial" w:hAnsi="Arial" w:cs="Arial"/>
          <w:sz w:val="24"/>
          <w:sz-cs w:val="24"/>
        </w:rPr>
        <w:t xml:space="preserve">Excel spreadsheet is used for accounts.</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B</w:t>
      </w:r>
    </w:p>
    <w:p>
      <w:pPr/>
      <w:r>
        <w:rPr>
          <w:rFonts w:ascii="Arial" w:hAnsi="Arial" w:cs="Arial"/>
          <w:sz w:val="24"/>
          <w:sz-cs w:val="24"/>
        </w:rPr>
        <w:t xml:space="preserve">Financial Regulations</w:t>
      </w:r>
    </w:p>
    <w:p>
      <w:pPr/>
      <w:r>
        <w:rPr>
          <w:rFonts w:ascii="Arial" w:hAnsi="Arial" w:cs="Arial"/>
          <w:sz w:val="24"/>
          <w:sz-cs w:val="24"/>
        </w:rPr>
        <w:t xml:space="preserve">Payments were supported by invoices, approved payments shown in minutes (except for January to be approved). Expenditure was approved and VAT accounted for. </w:t>
      </w:r>
    </w:p>
    <w:p>
      <w:pPr/>
      <w:r>
        <w:rPr>
          <w:rFonts w:ascii="Arial" w:hAnsi="Arial" w:cs="Arial"/>
          <w:sz w:val="24"/>
          <w:sz-cs w:val="24"/>
        </w:rPr>
        <w:t xml:space="preserve">List and approve January payments.</w:t>
      </w:r>
    </w:p>
    <w:p>
      <w:pPr/>
      <w:r>
        <w:rPr>
          <w:rFonts w:ascii="Arial" w:hAnsi="Arial" w:cs="Arial"/>
          <w:sz w:val="24"/>
          <w:sz-cs w:val="24"/>
        </w:rPr>
        <w:t xml:space="preserve">Claim back VAT using Form 126.</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C</w:t>
      </w:r>
    </w:p>
    <w:p>
      <w:pPr/>
      <w:r>
        <w:rPr>
          <w:rFonts w:ascii="Arial" w:hAnsi="Arial" w:cs="Arial"/>
          <w:sz w:val="24"/>
          <w:sz-cs w:val="24"/>
        </w:rPr>
        <w:t xml:space="preserve">Risk Assessments</w:t>
      </w:r>
    </w:p>
    <w:p>
      <w:pPr/>
      <w:r>
        <w:rPr>
          <w:rFonts w:ascii="Arial" w:hAnsi="Arial" w:cs="Arial"/>
          <w:sz w:val="24"/>
          <w:sz-cs w:val="24"/>
        </w:rPr>
        <w:t xml:space="preserve">Available on PC website. </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D</w:t>
      </w:r>
    </w:p>
    <w:p>
      <w:pPr/>
      <w:r>
        <w:rPr>
          <w:rFonts w:ascii="Arial" w:hAnsi="Arial" w:cs="Arial"/>
          <w:sz w:val="24"/>
          <w:sz-cs w:val="24"/>
        </w:rPr>
        <w:t xml:space="preserve">Precept</w:t>
      </w:r>
    </w:p>
    <w:p>
      <w:pPr/>
      <w:r>
        <w:rPr>
          <w:rFonts w:ascii="Arial" w:hAnsi="Arial" w:cs="Arial"/>
          <w:sz w:val="24"/>
          <w:sz-cs w:val="24"/>
        </w:rPr>
        <w:t xml:space="preserve">The precept was decided through the budgetary process, approved by full council in January.</w:t>
      </w:r>
    </w:p>
    <w:p>
      <w:pPr/>
      <w:r>
        <w:rPr>
          <w:rFonts w:ascii="Arial" w:hAnsi="Arial" w:cs="Arial"/>
          <w:sz w:val="24"/>
          <w:sz-cs w:val="24"/>
        </w:rPr>
        <w:t xml:space="preserve">None.</w:t>
      </w:r>
    </w:p>
    <w:p>
      <w:pPr/>
      <w:r>
        <w:rPr>
          <w:rFonts w:ascii="Arial" w:hAnsi="Arial" w:cs="Arial"/>
          <w:sz w:val="24"/>
          <w:sz-cs w:val="24"/>
        </w:rPr>
        <w:t xml:space="preserve">D</w:t>
      </w:r>
    </w:p>
    <w:p>
      <w:pPr/>
      <w:r>
        <w:rPr>
          <w:rFonts w:ascii="Arial" w:hAnsi="Arial" w:cs="Arial"/>
          <w:sz w:val="24"/>
          <w:sz-cs w:val="24"/>
        </w:rPr>
        <w:t xml:space="preserve">Budgets</w:t>
      </w:r>
    </w:p>
    <w:p>
      <w:pPr/>
      <w:r>
        <w:rPr>
          <w:rFonts w:ascii="Arial" w:hAnsi="Arial" w:cs="Arial"/>
          <w:sz w:val="24"/>
          <w:sz-cs w:val="24"/>
        </w:rPr>
        <w:t xml:space="preserve">Budget was set in January and reviewed regularly.</w:t>
      </w:r>
    </w:p>
    <w:p>
      <w:pPr/>
      <w:r>
        <w:rPr>
          <w:rFonts w:ascii="Arial" w:hAnsi="Arial" w:cs="Arial"/>
          <w:sz w:val="24"/>
          <w:sz-cs w:val="24"/>
        </w:rPr>
        <w:t xml:space="preserve">None.</w:t>
      </w:r>
    </w:p>
    <w:p>
      <w:pPr/>
      <w:r>
        <w:rPr>
          <w:rFonts w:ascii="Arial" w:hAnsi="Arial" w:cs="Arial"/>
          <w:sz w:val="24"/>
          <w:sz-cs w:val="24"/>
        </w:rPr>
        <w:t xml:space="preserve">D</w:t>
      </w:r>
    </w:p>
    <w:p>
      <w:pPr/>
      <w:r>
        <w:rPr>
          <w:rFonts w:ascii="Arial" w:hAnsi="Arial" w:cs="Arial"/>
          <w:sz w:val="24"/>
          <w:sz-cs w:val="24"/>
        </w:rPr>
        <w:t xml:space="preserve">Reserves</w:t>
      </w:r>
    </w:p>
    <w:p>
      <w:pPr/>
      <w:r>
        <w:rPr>
          <w:rFonts w:ascii="Arial" w:hAnsi="Arial" w:cs="Arial"/>
          <w:sz w:val="24"/>
          <w:sz-cs w:val="24"/>
        </w:rPr>
        <w:t xml:space="preserve">Reviewed by council.</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E</w:t>
      </w:r>
    </w:p>
    <w:p>
      <w:pPr/>
      <w:r>
        <w:rPr>
          <w:rFonts w:ascii="Arial" w:hAnsi="Arial" w:cs="Arial"/>
          <w:sz w:val="24"/>
          <w:sz-cs w:val="24"/>
        </w:rPr>
        <w:t xml:space="preserve">Income Controls</w:t>
      </w:r>
    </w:p>
    <w:p>
      <w:pPr/>
      <w:r>
        <w:rPr>
          <w:rFonts w:ascii="Arial" w:hAnsi="Arial" w:cs="Arial"/>
          <w:sz w:val="24"/>
          <w:sz-cs w:val="24"/>
        </w:rPr>
        <w:t xml:space="preserve">Income was received as expected and accounted for.</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F</w:t>
      </w:r>
    </w:p>
    <w:p>
      <w:pPr/>
      <w:r>
        <w:rPr>
          <w:rFonts w:ascii="Arial" w:hAnsi="Arial" w:cs="Arial"/>
          <w:sz w:val="24"/>
          <w:sz-cs w:val="24"/>
        </w:rPr>
        <w:t xml:space="preserve">Petty Cash</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G</w:t>
      </w:r>
    </w:p>
    <w:p>
      <w:pPr/>
      <w:r>
        <w:rPr>
          <w:rFonts w:ascii="Arial" w:hAnsi="Arial" w:cs="Arial"/>
          <w:sz w:val="24"/>
          <w:sz-cs w:val="24"/>
        </w:rPr>
        <w:t xml:space="preserve">Payroll </w:t>
      </w:r>
    </w:p>
    <w:p>
      <w:pPr/>
      <w:r>
        <w:rPr>
          <w:rFonts w:ascii="Arial" w:hAnsi="Arial" w:cs="Arial"/>
          <w:sz w:val="24"/>
          <w:sz-cs w:val="24"/>
        </w:rPr>
        <w:t xml:space="preserve">Payments to staff and HMRC are shown for outgoing Clerk.</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H</w:t>
      </w:r>
    </w:p>
    <w:p>
      <w:pPr/>
      <w:r>
        <w:rPr>
          <w:rFonts w:ascii="Arial" w:hAnsi="Arial" w:cs="Arial"/>
          <w:sz w:val="24"/>
          <w:sz-cs w:val="24"/>
        </w:rPr>
        <w:t xml:space="preserve">Assets</w:t>
      </w:r>
    </w:p>
    <w:p>
      <w:pPr/>
      <w:r>
        <w:rPr>
          <w:rFonts w:ascii="Arial" w:hAnsi="Arial" w:cs="Arial"/>
          <w:sz w:val="24"/>
          <w:sz-cs w:val="24"/>
        </w:rPr>
        <w:t xml:space="preserve">The asset register is maintained.  </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I</w:t>
      </w:r>
    </w:p>
    <w:p>
      <w:pPr/>
      <w:r>
        <w:rPr>
          <w:rFonts w:ascii="Arial" w:hAnsi="Arial" w:cs="Arial"/>
          <w:sz w:val="24"/>
          <w:sz-cs w:val="24"/>
        </w:rPr>
        <w:t xml:space="preserve">Bank Reconciliations</w:t>
      </w:r>
    </w:p>
    <w:p>
      <w:pPr/>
      <w:r>
        <w:rPr>
          <w:rFonts w:ascii="Arial" w:hAnsi="Arial" w:cs="Arial"/>
          <w:sz w:val="24"/>
          <w:sz-cs w:val="24"/>
        </w:rPr>
        <w:t xml:space="preserve">Bank reconciliations are completed.</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J</w:t>
      </w:r>
    </w:p>
    <w:p>
      <w:pPr/>
      <w:r>
        <w:rPr>
          <w:rFonts w:ascii="Arial" w:hAnsi="Arial" w:cs="Arial"/>
          <w:sz w:val="24"/>
          <w:sz-cs w:val="24"/>
        </w:rPr>
        <w:t xml:space="preserve">Accounting Statements</w:t>
      </w:r>
    </w:p>
    <w:p>
      <w:pPr/>
      <w:r>
        <w:rPr>
          <w:rFonts w:ascii="Arial" w:hAnsi="Arial" w:cs="Arial"/>
          <w:sz w:val="24"/>
          <w:sz-cs w:val="24"/>
        </w:rPr>
        <w:t xml:space="preserve">Correct accounting basis and agree to cash book.</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Times" w:hAnsi="Times" w:cs="Times"/>
          <w:sz w:val="24"/>
          <w:sz-cs w:val="24"/>
        </w:rPr>
        <w:t xml:space="preserve"/>
        <w:br w:type="page"/>
        <w:t xml:space="preserve"/>
      </w:r>
    </w:p>
    <w:p>
      <w:pPr/>
      <w:r>
        <w:rPr>
          <w:rFonts w:ascii="Arial" w:hAnsi="Arial" w:cs="Arial"/>
          <w:sz w:val="56"/>
          <w:sz-cs w:val="56"/>
          <w:color w:val="2F5496"/>
        </w:rPr>
        <w:t xml:space="preserve">Findings and Actions.</w:t>
      </w:r>
    </w:p>
    <w:p>
      <w:pPr/>
      <w:r>
        <w:rPr>
          <w:rFonts w:ascii="Arial" w:hAnsi="Arial" w:cs="Arial"/>
          <w:sz w:val="56"/>
          <w:sz-cs w:val="56"/>
          <w:color w:val="2F5496"/>
        </w:rPr>
        <w:t xml:space="preserve"/>
      </w:r>
    </w:p>
    <w:p>
      <w:pPr/>
      <w:r>
        <w:rPr>
          <w:rFonts w:ascii="Arial" w:hAnsi="Arial" w:cs="Arial"/>
          <w:sz w:val="56"/>
          <w:sz-cs w:val="56"/>
          <w:color w:val="2F5496"/>
        </w:rPr>
        <w:t xml:space="preserve"/>
      </w:r>
    </w:p>
    <w:p>
      <w:pPr/>
      <w:r>
        <w:rPr>
          <w:rFonts w:ascii="Arial" w:hAnsi="Arial" w:cs="Arial"/>
          <w:sz w:val="24"/>
          <w:sz-cs w:val="24"/>
          <w:b/>
        </w:rPr>
        <w:t xml:space="preserve">Internal Audit Section</w:t>
      </w:r>
    </w:p>
    <w:p>
      <w:pPr/>
      <w:r>
        <w:rPr>
          <w:rFonts w:ascii="Arial" w:hAnsi="Arial" w:cs="Arial"/>
          <w:sz w:val="24"/>
          <w:sz-cs w:val="24"/>
          <w:b/>
        </w:rPr>
        <w:t xml:space="preserve">Function</w:t>
      </w:r>
    </w:p>
    <w:p>
      <w:pPr/>
      <w:r>
        <w:rPr>
          <w:rFonts w:ascii="Arial" w:hAnsi="Arial" w:cs="Arial"/>
          <w:sz w:val="24"/>
          <w:sz-cs w:val="24"/>
          <w:b/>
        </w:rPr>
        <w:t xml:space="preserve">Findings</w:t>
      </w:r>
    </w:p>
    <w:p>
      <w:pPr/>
      <w:r>
        <w:rPr>
          <w:rFonts w:ascii="Arial" w:hAnsi="Arial" w:cs="Arial"/>
          <w:sz w:val="24"/>
          <w:sz-cs w:val="24"/>
          <w:b/>
        </w:rPr>
        <w:t xml:space="preserve">Recommendations</w:t>
      </w:r>
    </w:p>
    <w:p>
      <w:pPr/>
      <w:r>
        <w:rPr>
          <w:rFonts w:ascii="Arial" w:hAnsi="Arial" w:cs="Arial"/>
          <w:sz w:val="24"/>
          <w:sz-cs w:val="24"/>
        </w:rPr>
        <w:t xml:space="preserve">K</w:t>
      </w:r>
    </w:p>
    <w:p>
      <w:pPr/>
      <w:r>
        <w:rPr>
          <w:rFonts w:ascii="Arial" w:hAnsi="Arial" w:cs="Arial"/>
          <w:sz w:val="24"/>
          <w:sz-cs w:val="24"/>
        </w:rPr>
        <w:t xml:space="preserve">Exemption </w:t>
      </w:r>
    </w:p>
    <w:p>
      <w:pPr/>
      <w:r>
        <w:rPr>
          <w:rFonts w:ascii="Arial" w:hAnsi="Arial" w:cs="Arial"/>
          <w:sz w:val="24"/>
          <w:sz-cs w:val="24"/>
        </w:rPr>
        <w:t xml:space="preserve">Correctly applied.</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L</w:t>
      </w:r>
    </w:p>
    <w:p>
      <w:pPr/>
      <w:r>
        <w:rPr>
          <w:rFonts w:ascii="Arial" w:hAnsi="Arial" w:cs="Arial"/>
          <w:sz w:val="24"/>
          <w:sz-cs w:val="24"/>
        </w:rPr>
        <w:t xml:space="preserve">Website</w:t>
      </w:r>
    </w:p>
    <w:p>
      <w:pPr/>
      <w:r>
        <w:rPr>
          <w:rFonts w:ascii="Arial" w:hAnsi="Arial" w:cs="Arial"/>
          <w:sz w:val="24"/>
          <w:sz-cs w:val="24"/>
        </w:rPr>
        <w:t xml:space="preserve">Correctly shows document.</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Times" w:hAnsi="Times" w:cs="Times"/>
          <w:sz w:val="24"/>
          <w:sz-cs w:val="24"/>
        </w:rPr>
        <w:t xml:space="preserve"/>
        <w:br w:type="page"/>
        <w:t xml:space="preserve"/>
      </w:r>
      <w:r>
        <w:rPr>
          <w:rFonts w:ascii="Arial" w:hAnsi="Arial" w:cs="Arial"/>
          <w:sz w:val="24"/>
          <w:sz-cs w:val="24"/>
        </w:rPr>
        <w:t xml:space="preserve">M</w:t>
      </w:r>
    </w:p>
    <w:p>
      <w:pPr/>
      <w:r>
        <w:rPr>
          <w:rFonts w:ascii="Arial" w:hAnsi="Arial" w:cs="Arial"/>
          <w:sz w:val="24"/>
          <w:sz-cs w:val="24"/>
        </w:rPr>
        <w:t xml:space="preserve">Period of public rights</w:t>
      </w:r>
    </w:p>
    <w:p>
      <w:pPr/>
      <w:r>
        <w:rPr>
          <w:rFonts w:ascii="Arial" w:hAnsi="Arial" w:cs="Arial"/>
          <w:sz w:val="24"/>
          <w:sz-cs w:val="24"/>
        </w:rPr>
        <w:t xml:space="preserve">Correctly shown on PC website.</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N</w:t>
      </w:r>
    </w:p>
    <w:p>
      <w:pPr/>
      <w:r>
        <w:rPr>
          <w:rFonts w:ascii="Arial" w:hAnsi="Arial" w:cs="Arial"/>
          <w:sz w:val="24"/>
          <w:sz-cs w:val="24"/>
        </w:rPr>
        <w:t xml:space="preserve">Publication requirements</w:t>
      </w:r>
    </w:p>
    <w:p>
      <w:pPr/>
      <w:r>
        <w:rPr>
          <w:rFonts w:ascii="Arial" w:hAnsi="Arial" w:cs="Arial"/>
          <w:sz w:val="24"/>
          <w:sz-cs w:val="24"/>
        </w:rPr>
        <w:t xml:space="preserve">Conclusion of audit, AGAR etc available on PC website.  </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O</w:t>
      </w:r>
    </w:p>
    <w:p>
      <w:pPr/>
      <w:r>
        <w:rPr>
          <w:rFonts w:ascii="Arial" w:hAnsi="Arial" w:cs="Arial"/>
          <w:sz w:val="24"/>
          <w:sz-cs w:val="24"/>
        </w:rPr>
        <w:t xml:space="preserve">Digital and Data Compliance</w:t>
      </w:r>
    </w:p>
    <w:p>
      <w:pPr/>
      <w:r>
        <w:rPr>
          <w:rFonts w:ascii="Arial" w:hAnsi="Arial" w:cs="Arial"/>
          <w:sz w:val="24"/>
          <w:sz-cs w:val="24"/>
        </w:rPr>
        <w:t xml:space="preserve">PC website is compliant and is monitored.  An IT Policy is in place and the Clerk uses .gov.uk email address.</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P</w:t>
      </w:r>
    </w:p>
    <w:p>
      <w:pPr/>
      <w:r>
        <w:rPr>
          <w:rFonts w:ascii="Arial" w:hAnsi="Arial" w:cs="Arial"/>
          <w:sz w:val="24"/>
          <w:sz-cs w:val="24"/>
        </w:rPr>
        <w:t xml:space="preserve">Trust Funds</w:t>
      </w:r>
    </w:p>
    <w:p>
      <w:pPr/>
      <w:r>
        <w:rPr>
          <w:rFonts w:ascii="Arial" w:hAnsi="Arial" w:cs="Arial"/>
          <w:sz w:val="24"/>
          <w:sz-cs w:val="24"/>
        </w:rPr>
        <w:t xml:space="preserve">n/a</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32"/>
          <w:sz-cs w:val="32"/>
        </w:rPr>
        <w:t xml:space="preserve"/>
        <w:br w:type="page"/>
        <w:t xml:space="preserve"/>
      </w:r>
    </w:p>
    <w:p>
      <w:pPr/>
      <w:r>
        <w:rPr>
          <w:rFonts w:ascii="Arial" w:hAnsi="Arial" w:cs="Arial"/>
          <w:sz w:val="56"/>
          <w:sz-cs w:val="56"/>
          <w:color w:val="2F5496"/>
        </w:rPr>
        <w:t xml:space="preserve">Other items.</w:t>
      </w:r>
    </w:p>
    <w:p>
      <w:pPr/>
      <w:r>
        <w:rPr>
          <w:rFonts w:ascii="Arial" w:hAnsi="Arial" w:cs="Arial"/>
          <w:sz w:val="56"/>
          <w:sz-cs w:val="56"/>
          <w:color w:val="2F5496"/>
        </w:rPr>
        <w:t xml:space="preserve"/>
      </w:r>
    </w:p>
    <w:p>
      <w:pPr/>
      <w:r>
        <w:rPr>
          <w:rFonts w:ascii="Arial" w:hAnsi="Arial" w:cs="Arial"/>
          <w:sz w:val="24"/>
          <w:sz-cs w:val="24"/>
        </w:rPr>
        <w:t xml:space="preserve">Local Government Spending Powers.</w:t>
      </w:r>
    </w:p>
    <w:p>
      <w:pPr/>
      <w:r>
        <w:rPr>
          <w:rFonts w:ascii="Arial" w:hAnsi="Arial" w:cs="Arial"/>
          <w:sz w:val="24"/>
          <w:sz-cs w:val="24"/>
        </w:rPr>
        <w:t xml:space="preserve">Decisions are taken properly in public meetings and spending powers are considered responsibility.</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Policies.</w:t>
      </w:r>
    </w:p>
    <w:p>
      <w:pPr/>
      <w:r>
        <w:rPr>
          <w:rFonts w:ascii="Arial" w:hAnsi="Arial" w:cs="Arial"/>
          <w:sz w:val="24"/>
          <w:sz-cs w:val="24"/>
        </w:rPr>
        <w:t xml:space="preserve">The Financial Regulations and Standing Orders adopted being uploaded onto new website.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Members pecuniary interests.</w:t>
      </w:r>
    </w:p>
    <w:p>
      <w:pPr/>
      <w:r>
        <w:rPr>
          <w:rFonts w:ascii="Arial" w:hAnsi="Arial" w:cs="Arial"/>
          <w:sz w:val="24"/>
          <w:sz-cs w:val="24"/>
        </w:rPr>
        <w:t xml:space="preserve">Pecuniary interests are held by the principal authority.</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Minutes.</w:t>
      </w:r>
    </w:p>
    <w:p>
      <w:pPr/>
      <w:r>
        <w:rPr>
          <w:rFonts w:ascii="Arial" w:hAnsi="Arial" w:cs="Arial"/>
          <w:sz w:val="24"/>
          <w:sz-cs w:val="24"/>
        </w:rPr>
        <w:t xml:space="preserve">Minutes are available on the Council’s website for residents to read.</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Annual Meeting.</w:t>
      </w:r>
    </w:p>
    <w:p>
      <w:pPr/>
      <w:r>
        <w:rPr>
          <w:rFonts w:ascii="Arial" w:hAnsi="Arial" w:cs="Arial"/>
          <w:sz w:val="24"/>
          <w:sz-cs w:val="24"/>
        </w:rPr>
        <w:t xml:space="preserve">Annual meeting of the Parish Council is held correctly in May.  </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Review of internal audit for last year</w:t>
      </w:r>
    </w:p>
    <w:p>
      <w:pPr/>
      <w:r>
        <w:rPr>
          <w:rFonts w:ascii="Arial" w:hAnsi="Arial" w:cs="Arial"/>
          <w:sz w:val="24"/>
          <w:sz-cs w:val="24"/>
        </w:rPr>
        <w:t xml:space="preserve">No issues noted.</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Qualifications from previous year</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External audit for last year.</w:t>
      </w:r>
    </w:p>
    <w:p>
      <w:pPr/>
      <w:r>
        <w:rPr>
          <w:rFonts w:ascii="Arial" w:hAnsi="Arial" w:cs="Arial"/>
          <w:sz w:val="24"/>
          <w:sz-cs w:val="24"/>
        </w:rPr>
        <w:t xml:space="preserve">None.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Year End Process.</w:t>
      </w:r>
    </w:p>
    <w:p>
      <w:pPr/>
      <w:r>
        <w:rPr>
          <w:rFonts w:ascii="Arial" w:hAnsi="Arial" w:cs="Arial"/>
          <w:sz w:val="24"/>
          <w:sz-cs w:val="24"/>
        </w:rPr>
        <w:t xml:space="preserve">All income and expenditure has been correctly accounted for. </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Financial Statements.</w:t>
      </w:r>
    </w:p>
    <w:p>
      <w:pPr/>
      <w:r>
        <w:rPr>
          <w:rFonts w:ascii="Arial" w:hAnsi="Arial" w:cs="Arial"/>
          <w:sz w:val="24"/>
          <w:sz-cs w:val="24"/>
        </w:rPr>
        <w:t xml:space="preserve">Council balances have been reported correctly.</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Annual Review</w:t>
      </w:r>
    </w:p>
    <w:p>
      <w:pPr/>
      <w:r>
        <w:rPr>
          <w:rFonts w:ascii="Arial" w:hAnsi="Arial" w:cs="Arial"/>
          <w:sz w:val="24"/>
          <w:sz-cs w:val="24"/>
        </w:rPr>
        <w:t xml:space="preserve">Forms prepared.  </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Insurance</w:t>
      </w:r>
    </w:p>
    <w:p>
      <w:pPr/>
      <w:r>
        <w:rPr>
          <w:rFonts w:ascii="Arial" w:hAnsi="Arial" w:cs="Arial"/>
          <w:sz w:val="24"/>
          <w:sz-cs w:val="24"/>
        </w:rPr>
        <w:t xml:space="preserve">Insurance is correctly in place and council has agreed adequate.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32"/>
          <w:sz-cs w:val="32"/>
        </w:rPr>
        <w:t xml:space="preserve"/>
        <w:br w:type="page"/>
        <w:t xml:space="preserve"/>
      </w:r>
    </w:p>
    <w:p>
      <w:pPr/>
      <w:r>
        <w:rPr>
          <w:rFonts w:ascii="Arial" w:hAnsi="Arial" w:cs="Arial"/>
          <w:sz w:val="32"/>
          <w:sz-cs w:val="32"/>
        </w:rPr>
        <w:t xml:space="preserve"/>
      </w:r>
    </w:p>
    <w:p>
      <w:pPr/>
      <w:r>
        <w:rPr>
          <w:rFonts w:ascii="Arial" w:hAnsi="Arial" w:cs="Arial"/>
          <w:sz w:val="56"/>
          <w:sz-cs w:val="56"/>
          <w:color w:val="2F5496"/>
        </w:rPr>
        <w:t xml:space="preserve">Summary.</w:t>
      </w:r>
    </w:p>
    <w:p>
      <w:pPr/>
      <w:r>
        <w:rPr>
          <w:rFonts w:ascii="Arial" w:hAnsi="Arial" w:cs="Arial"/>
          <w:sz w:val="40"/>
          <w:sz-cs w:val="40"/>
          <w:color w:val="2F5496"/>
        </w:rPr>
        <w:t xml:space="preserve">Ravenstone</w:t>
      </w:r>
      <w:r>
        <w:rPr>
          <w:rFonts w:ascii="Arial" w:hAnsi="Arial" w:cs="Arial"/>
          <w:sz w:val="56"/>
          <w:sz-cs w:val="56"/>
          <w:color w:val="2F5496"/>
        </w:rPr>
        <w:t xml:space="preserve"> </w:t>
      </w:r>
      <w:r>
        <w:rPr>
          <w:rFonts w:ascii="Arial" w:hAnsi="Arial" w:cs="Arial"/>
          <w:sz w:val="40"/>
          <w:sz-cs w:val="40"/>
          <w:color w:val="2F5496"/>
        </w:rPr>
        <w:t xml:space="preserve">Parish Council, Buckinghamshire has effective financial controls and an audit trail and good management.  </w:t>
      </w:r>
    </w:p>
    <w:p>
      <w:pPr/>
      <w:r>
        <w:rPr>
          <w:rFonts w:ascii="Arial" w:hAnsi="Arial" w:cs="Arial"/>
          <w:sz w:val="40"/>
          <w:sz-cs w:val="40"/>
          <w:color w:val="2F5496"/>
        </w:rPr>
        <w:t xml:space="preserve"/>
      </w:r>
    </w:p>
    <w:p>
      <w:pPr/>
      <w:r>
        <w:rPr>
          <w:rFonts w:ascii="Arial" w:hAnsi="Arial" w:cs="Arial"/>
          <w:sz w:val="40"/>
          <w:sz-cs w:val="40"/>
          <w:color w:val="2F5496"/>
        </w:rPr>
        <w:t xml:space="preserve">This is based on the internal audit and sample testing.</w:t>
      </w:r>
    </w:p>
    <w:p>
      <w:pPr/>
      <w:r>
        <w:rPr>
          <w:rFonts w:ascii="Arial" w:hAnsi="Arial" w:cs="Arial"/>
          <w:sz w:val="40"/>
          <w:sz-cs w:val="40"/>
          <w:color w:val="2F5496"/>
        </w:rPr>
        <w:t xml:space="preserve"/>
      </w:r>
    </w:p>
    <w:p>
      <w:pPr/>
      <w:r>
        <w:rPr>
          <w:rFonts w:ascii="Arial" w:hAnsi="Arial" w:cs="Arial"/>
          <w:sz w:val="40"/>
          <w:sz-cs w:val="40"/>
          <w:color w:val="2F5496"/>
        </w:rPr>
        <w:t xml:space="preserve">This is based on the internal audit and sample testing.</w:t>
      </w:r>
    </w:p>
    <w:p>
      <w:pPr/>
      <w:r>
        <w:rPr>
          <w:rFonts w:ascii="Arial" w:hAnsi="Arial" w:cs="Arial"/>
          <w:sz w:val="40"/>
          <w:sz-cs w:val="40"/>
          <w:color w:val="2F5496"/>
        </w:rPr>
        <w:t xml:space="preserve"/>
      </w:r>
    </w:p>
    <w:p>
      <w:pPr/>
      <w:r>
        <w:rPr>
          <w:rFonts w:ascii="Arial" w:hAnsi="Arial" w:cs="Arial"/>
          <w:sz w:val="40"/>
          <w:sz-cs w:val="40"/>
          <w:color w:val="2F5496"/>
        </w:rPr>
        <w:t xml:space="preserve">Bridget Knight FLSCC CiLCA PiALC</w:t>
      </w:r>
    </w:p>
    <w:p>
      <w:pPr/>
      <w:r>
        <w:rPr>
          <w:rFonts w:ascii="Arial" w:hAnsi="Arial" w:cs="Arial"/>
          <w:sz w:val="40"/>
          <w:sz-cs w:val="40"/>
          <w:color w:val="2F5496"/>
        </w:rPr>
        <w:t xml:space="preserve">10</w:t>
      </w:r>
      <w:r>
        <w:rPr>
          <w:rFonts w:ascii="Arial" w:hAnsi="Arial" w:cs="Arial"/>
          <w:sz w:val="40"/>
          <w:sz-cs w:val="40"/>
          <w:vertAlign w:val="superscript"/>
          <w:color w:val="2F5496"/>
        </w:rPr>
        <w:t xml:space="preserve">th</w:t>
      </w:r>
      <w:r>
        <w:rPr>
          <w:rFonts w:ascii="Arial" w:hAnsi="Arial" w:cs="Arial"/>
          <w:sz w:val="40"/>
          <w:sz-cs w:val="40"/>
          <w:color w:val="2F5496"/>
        </w:rPr>
        <w:t xml:space="preserve"> May 2026.</w:t>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 Knight</dc:creator>
</cp:coreProperties>
</file>

<file path=docProps/meta.xml><?xml version="1.0" encoding="utf-8"?>
<meta xmlns="http://schemas.apple.com/cocoa/2006/metadata">
  <generator>CocoaOOXMLWriter/2575.7</generator>
</meta>
</file>